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Функциональные характеристики программного обеспечения Geomatic / GM-DIGIT</w:t>
      </w:r>
    </w:p>
    <w:p/>
    <w:p>
      <w:pPr>
        <w:pStyle w:val="Heading1"/>
      </w:pPr>
      <w:r>
        <w:t xml:space="preserve">1. Общая характеристика функционала</w:t>
      </w:r>
    </w:p>
    <w:p/>
    <w:p>
      <w:r>
        <w:t xml:space="preserve">Geomatic / GM-DIGIT предоставляет графический интерфейс для подготовки и проведения лабораторных геотехнических испытаний. Пользователь выбирает тип эксперимента, вводит параметры образца, задает условия испытания и контролирует ход выполнения.</w:t>
      </w:r>
    </w:p>
    <w:p/>
    <w:p>
      <w:pPr>
        <w:pStyle w:val="Heading1"/>
      </w:pPr>
      <w:r>
        <w:t xml:space="preserve">2. Поддерживаемые группы функций</w:t>
      </w:r>
    </w:p>
    <w:p/>
    <w:p>
      <w:r>
        <w:t xml:space="preserve">2.1. Выбор эксперимента</w:t>
      </w:r>
    </w:p>
    <w:p/>
    <w:p>
      <w:r>
        <w:t xml:space="preserve">ПО содержит меню выбора лабораторных испытаний. В проверочном экземпляре после выбора эксперимента выполняется переход к локальному вводу параметров.</w:t>
      </w:r>
    </w:p>
    <w:p/>
    <w:p>
      <w:r>
        <w:t xml:space="preserve">2.2. Ввод параметров</w:t>
      </w:r>
    </w:p>
    <w:p/>
    <w:p>
      <w:r>
        <w:t xml:space="preserve">ПО обеспечивает ввод параметров образца и условий эксперимента: геометрических характеристик, нагрузочных параметров, скоростей, критериев завершения и иных настроек, необходимых для выбранного сценария испытания.</w:t>
      </w:r>
    </w:p>
    <w:p/>
    <w:p>
      <w:r>
        <w:t xml:space="preserve">2.3. Управление приборным стендом</w:t>
      </w:r>
    </w:p>
    <w:p/>
    <w:p>
      <w:r>
        <w:t xml:space="preserve">ПО взаимодействует с приборным стендом через COM-порт. В составе программных модулей используются компоненты работы с последовательным портом и обмена с контроллерами оборудования. Для полноценной проверки этой функции требуется подключенный приборный стенд или плата контроллера прибора.</w:t>
      </w:r>
    </w:p>
    <w:p/>
    <w:p>
      <w:r>
        <w:t xml:space="preserve">Параметры последовательного обмена, используемые программным модулем:</w:t>
      </w:r>
    </w:p>
    <w:p>
      <w:r>
        <w:t xml:space="preserve">- скорость обмена: 115200 бод;</w:t>
      </w:r>
    </w:p>
    <w:p>
      <w:r>
        <w:t xml:space="preserve">- четность: Even parity;</w:t>
      </w:r>
    </w:p>
    <w:p>
      <w:r>
        <w:t xml:space="preserve">- стоповые биты: 1;</w:t>
      </w:r>
    </w:p>
    <w:p>
      <w:r>
        <w:t xml:space="preserve">- биты данных: 8;</w:t>
      </w:r>
    </w:p>
    <w:p>
      <w:r>
        <w:t xml:space="preserve">- управление потоком: без аппаратного управления потоком.</w:t>
      </w:r>
    </w:p>
    <w:p/>
    <w:p>
      <w:r>
        <w:t xml:space="preserve">2.4. Работа с измерительными и исполнительными узлами</w:t>
      </w:r>
    </w:p>
    <w:p/>
    <w:p>
      <w:r>
        <w:t xml:space="preserve">ПО содержит функции работы с нагрузочной рамой, срезовым устройством, волюмометрами, датчиками, шаговыми двигателями и контроллерами. Пользователь может настраивать параметры приборных узлов в зависимости от используемой конфигурации стенда.</w:t>
      </w:r>
    </w:p>
    <w:p/>
    <w:p>
      <w:r>
        <w:t xml:space="preserve">2.5. Контроль хода испытания</w:t>
      </w:r>
    </w:p>
    <w:p/>
    <w:p>
      <w:r>
        <w:t xml:space="preserve">В интерфейсе отображаются текущие показания, состояние эксперимента и элементы управления процессом. Для отдельных режимов предусмотрены операции запуска, остановки, продолжения, контроля стадий и восстановления связи с прибором.</w:t>
      </w:r>
    </w:p>
    <w:p/>
    <w:p>
      <w:r>
        <w:t xml:space="preserve">2.6. Расчеты и обработка результатов</w:t>
      </w:r>
    </w:p>
    <w:p/>
    <w:p>
      <w:r>
        <w:t xml:space="preserve">ПО выполняет расчеты, связанные с выбранным типом испытания, и отображает результаты в интерфейсе. Для визуализации используются графические компоненты, позволяющие анализировать ход эксперимента.</w:t>
      </w:r>
    </w:p>
    <w:p/>
    <w:p>
      <w:r>
        <w:t xml:space="preserve">2.7. Настройки и сервисные функции</w:t>
      </w:r>
    </w:p>
    <w:p/>
    <w:p>
      <w:r>
        <w:t xml:space="preserve">ПО включает диалоги настройки параметров прибора, периодов опроса, параметров датчиков, исполнительных узлов, фильтров и иных эксплуатационных параметров. Также предусмотрены сервисные функции диагностики и настройки.</w:t>
      </w:r>
    </w:p>
    <w:p/>
    <w:p>
      <w:pPr>
        <w:pStyle w:val="Heading1"/>
      </w:pPr>
      <w:r>
        <w:t xml:space="preserve">3. Поддержка пользователей с ограничениями по слуху</w:t>
      </w:r>
    </w:p>
    <w:p/>
    <w:p>
      <w:r>
        <w:t xml:space="preserve">Работа с ПО не требует обязательного восприятия звуковых сигналов. Основные действия пользователя, параметры, состояния и результаты отображаются визуально в графическом интерфейсе. Специализированный отдельный режим для пользователей с ограничениями по слуху не заявляется.</w:t>
      </w:r>
    </w:p>
    <w:p/>
    <w:p>
      <w:pPr>
        <w:pStyle w:val="Heading1"/>
      </w:pPr>
      <w:r>
        <w:t xml:space="preserve">4. Поддержка пользователей с ограничениями по зрению</w:t>
      </w:r>
    </w:p>
    <w:p/>
    <w:p>
      <w:r>
        <w:t xml:space="preserve">Специализированный режим для пользователей с ограничениями по зрению в проверочном экземпляре не заявляется. Интерфейс является стандартным оконным интерфейсом Windows/Qt и может использовать системные средства операционной системы: масштабирование, экранную лупу, параметры контрастности и настройки отображения.</w:t>
      </w:r>
    </w:p>
    <w:p/>
    <w:p>
      <w:pPr>
        <w:pStyle w:val="Heading1"/>
      </w:pPr>
      <w:r>
        <w:t xml:space="preserve">5. Ограничения проверочного экземпляра</w:t>
      </w:r>
    </w:p>
    <w:p/>
    <w:p>
      <w:r>
        <w:t xml:space="preserve">Проверочный экземпляр предназначен для экспертной проверки развертывания, запуска, интерфейса и основных пользовательских сценариев. Проверка функций обмена с оборудованием выполняется при наличии приборного стенда или платы контроллера с установленной штатной прошивкой.</w:t>
      </w:r>
    </w:p>
    <w:p/>
    <w:p/>
    <w:sectPr>
      <w:pgSz w:w="11906" w:h="16838"/>
      <w:pgMar w:top="1134" w:right="850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 w:cs="Calibri"/>
      <w:sz w:val="22"/>
    </w:rPr>
  </w:style>
  <w:style w:type="paragraph" w:styleId="Title">
    <w:name w:val="Title"/>
    <w:basedOn w:val="Normal"/>
    <w:pPr>
      <w:spacing w:after="240"/>
    </w:pPr>
    <w:rPr>
      <w:b/>
      <w:sz w:val="32"/>
    </w:rPr>
  </w:style>
  <w:style w:type="paragraph" w:styleId="Heading1">
    <w:name w:val="heading 1"/>
    <w:basedOn w:val="Normal"/>
    <w:pPr>
      <w:spacing w:before="240" w:after="12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/>
</file>